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  <w:shd w:fill="e0e0e0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2"/>
          <w:szCs w:val="42"/>
          <w:rtl w:val="0"/>
        </w:rPr>
        <w:t xml:space="preserve">PAWNEE COMMUNITY UNIT SCHOOL DISTRICT #11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176213</wp:posOffset>
            </wp:positionH>
            <wp:positionV relativeFrom="paragraph">
              <wp:posOffset>136509</wp:posOffset>
            </wp:positionV>
            <wp:extent cx="6503009" cy="75961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alphaModFix amt="16000"/>
                    </a:blip>
                    <a:srcRect b="627" l="0" r="0" t="-627"/>
                    <a:stretch>
                      <a:fillRect/>
                    </a:stretch>
                  </pic:blipFill>
                  <pic:spPr>
                    <a:xfrm>
                      <a:off x="0" y="0"/>
                      <a:ext cx="6503009" cy="7596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 Kindergarten, 2nd, 6th, 9th, and 12th Grade Requirements for 2026-27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All students entering Kindergarten </w:t>
      </w:r>
      <w:r w:rsidDel="00000000" w:rsidR="00000000" w:rsidRPr="00000000">
        <w:rPr>
          <w:rFonts w:ascii="Arial" w:cs="Arial" w:eastAsia="Arial" w:hAnsi="Arial"/>
          <w:rtl w:val="0"/>
        </w:rPr>
        <w:t xml:space="preserve">will need the following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current physical including a list of current vaccinations (please fill out the health history and sign)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Due October 15, 2026)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proof of an eye examination within the last year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Due May 15, 2027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proof of a dental examination within the last 18 months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Due May 15, 2027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All students entering 2nd grade </w:t>
      </w:r>
      <w:r w:rsidDel="00000000" w:rsidR="00000000" w:rsidRPr="00000000">
        <w:rPr>
          <w:rFonts w:ascii="Arial" w:cs="Arial" w:eastAsia="Arial" w:hAnsi="Arial"/>
          <w:rtl w:val="0"/>
        </w:rPr>
        <w:t xml:space="preserve">will need the following: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proof of dental examination within the last 18 months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Due May 15, 2027)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All students entering 6th grade</w:t>
      </w:r>
      <w:r w:rsidDel="00000000" w:rsidR="00000000" w:rsidRPr="00000000">
        <w:rPr>
          <w:rFonts w:ascii="Arial" w:cs="Arial" w:eastAsia="Arial" w:hAnsi="Arial"/>
          <w:rtl w:val="0"/>
        </w:rPr>
        <w:t xml:space="preserve"> will need the following: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current physical including a list of current vaccinations (please fill out the health history and sign). Must have proof of one dose of Tdap and one dose of meningococcal on or after 11th birthday.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Due October 15, 2026).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proof of dental examination within the last 18 months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Due May 15, 2027).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All students entering 9th grade </w:t>
      </w:r>
      <w:r w:rsidDel="00000000" w:rsidR="00000000" w:rsidRPr="00000000">
        <w:rPr>
          <w:rFonts w:ascii="Arial" w:cs="Arial" w:eastAsia="Arial" w:hAnsi="Arial"/>
          <w:rtl w:val="0"/>
        </w:rPr>
        <w:t xml:space="preserve">will need the following: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current physical and proof of vaccinations (please fill out the health history and sign)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October 15, 2026).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proof of dental examination within the last 18 months(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Due May 15, 2027).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All students entering 12th grade</w:t>
      </w:r>
      <w:r w:rsidDel="00000000" w:rsidR="00000000" w:rsidRPr="00000000">
        <w:rPr>
          <w:rFonts w:ascii="Arial" w:cs="Arial" w:eastAsia="Arial" w:hAnsi="Arial"/>
          <w:rtl w:val="0"/>
        </w:rPr>
        <w:t xml:space="preserve"> will need the following: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must have proof of 2 meningococcal vaccines with the second dose on or after their 16th birthday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Due October 15, 2026)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Failure to provide these documents can result in the child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rtl w:val="0"/>
        </w:rPr>
        <w:t xml:space="preserve"> being able to attend school until they are received. If you have any questions please reach out to the School Nurse and she will be happy to assist you.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Shadows Into Light" w:cs="Shadows Into Light" w:eastAsia="Shadows Into Light" w:hAnsi="Shadows Into Light"/>
          <w:sz w:val="26"/>
          <w:szCs w:val="26"/>
        </w:rPr>
      </w:pPr>
      <w:r w:rsidDel="00000000" w:rsidR="00000000" w:rsidRPr="00000000">
        <w:rPr>
          <w:rFonts w:ascii="Shadows Into Light" w:cs="Shadows Into Light" w:eastAsia="Shadows Into Light" w:hAnsi="Shadows Into Light"/>
          <w:sz w:val="26"/>
          <w:szCs w:val="26"/>
          <w:rtl w:val="0"/>
        </w:rPr>
        <w:t xml:space="preserve">Angela Williams, School Nurse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Attendance at Pawnee School District #11 is subject to compliance with immunization and physical exam requirements set forth in the Illinois School Code 105 ILCS 5/27-8.1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Shadows Into Light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E17FC5"/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368F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368FD"/>
    <w:rPr>
      <w:rFonts w:ascii="Tahoma" w:cs="Tahoma" w:eastAsia="Times New Roman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D7E8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hadowsIntoLigh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b196XZ1DbiPsLj4jnICf08JUA==">CgMxLjA4AHIhMUQ2elAybExhUGlkRXFRX2FER1A5WndlLWlYOEJsUTRw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2024-09-23T16:15:00Z</dcterms:created>
  <dc:creator>kdennis</dc:creator>
</cp:coreProperties>
</file>